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9" w:rsidRDefault="00725D2E">
      <w:pPr>
        <w:pStyle w:val="1"/>
        <w:spacing w:before="62" w:line="432" w:lineRule="auto"/>
        <w:ind w:left="1606" w:right="1551"/>
        <w:jc w:val="center"/>
      </w:pPr>
      <w:r>
        <w:t xml:space="preserve">Казахский Национальный университет </w:t>
      </w:r>
      <w:proofErr w:type="spellStart"/>
      <w:proofErr w:type="gramStart"/>
      <w:r>
        <w:t>им.аль</w:t>
      </w:r>
      <w:proofErr w:type="gramEnd"/>
      <w:r>
        <w:t>-Фараби</w:t>
      </w:r>
      <w:proofErr w:type="spellEnd"/>
      <w:r>
        <w:t xml:space="preserve"> Факультет журналистики</w:t>
      </w:r>
    </w:p>
    <w:p w:rsidR="00E26999" w:rsidRDefault="00725D2E">
      <w:pPr>
        <w:spacing w:line="273" w:lineRule="exact"/>
        <w:ind w:left="1622" w:right="1551"/>
        <w:jc w:val="center"/>
        <w:rPr>
          <w:b/>
          <w:sz w:val="24"/>
        </w:rPr>
      </w:pPr>
      <w:r>
        <w:rPr>
          <w:b/>
          <w:sz w:val="24"/>
        </w:rPr>
        <w:t>Кафедра печати и электронных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СМИ</w:t>
      </w: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725D2E">
      <w:pPr>
        <w:spacing w:before="211"/>
        <w:ind w:left="1607" w:right="1551"/>
        <w:jc w:val="center"/>
        <w:rPr>
          <w:b/>
          <w:sz w:val="24"/>
        </w:rPr>
      </w:pPr>
      <w:r>
        <w:rPr>
          <w:b/>
          <w:sz w:val="24"/>
        </w:rPr>
        <w:t xml:space="preserve">Итоговые </w:t>
      </w:r>
      <w:proofErr w:type="gramStart"/>
      <w:r>
        <w:rPr>
          <w:b/>
          <w:sz w:val="24"/>
        </w:rPr>
        <w:t xml:space="preserve">экзаменационные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вопросы</w:t>
      </w:r>
      <w:proofErr w:type="gramEnd"/>
    </w:p>
    <w:p w:rsidR="00E26999" w:rsidRDefault="00725D2E">
      <w:pPr>
        <w:spacing w:before="219" w:line="432" w:lineRule="auto"/>
        <w:ind w:left="1667" w:right="1536"/>
        <w:jc w:val="center"/>
        <w:rPr>
          <w:b/>
          <w:sz w:val="24"/>
        </w:rPr>
      </w:pPr>
      <w:r>
        <w:rPr>
          <w:b/>
          <w:sz w:val="24"/>
        </w:rPr>
        <w:t xml:space="preserve">по дисциплине «Визуализация данных и </w:t>
      </w:r>
      <w:proofErr w:type="spellStart"/>
      <w:r>
        <w:rPr>
          <w:b/>
          <w:sz w:val="24"/>
        </w:rPr>
        <w:t>инфографика</w:t>
      </w:r>
      <w:proofErr w:type="spellEnd"/>
      <w:r>
        <w:rPr>
          <w:b/>
          <w:sz w:val="24"/>
        </w:rPr>
        <w:t>» Специальность 7M03201 – Журналистика</w:t>
      </w: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ind w:firstLine="0"/>
        <w:rPr>
          <w:b/>
          <w:sz w:val="26"/>
        </w:rPr>
      </w:pPr>
    </w:p>
    <w:p w:rsidR="00E26999" w:rsidRDefault="00E26999">
      <w:pPr>
        <w:pStyle w:val="a3"/>
        <w:spacing w:before="3"/>
        <w:ind w:firstLine="0"/>
        <w:rPr>
          <w:b/>
          <w:sz w:val="21"/>
        </w:rPr>
      </w:pPr>
    </w:p>
    <w:p w:rsidR="00E26999" w:rsidRDefault="00725D2E">
      <w:pPr>
        <w:ind w:left="1606" w:right="1551"/>
        <w:jc w:val="center"/>
        <w:rPr>
          <w:b/>
          <w:sz w:val="24"/>
        </w:rPr>
      </w:pPr>
      <w:r>
        <w:rPr>
          <w:b/>
          <w:sz w:val="24"/>
        </w:rPr>
        <w:t>Алматы - 2020 г.</w:t>
      </w:r>
    </w:p>
    <w:p w:rsidR="00E26999" w:rsidRDefault="00E26999">
      <w:pPr>
        <w:jc w:val="center"/>
        <w:rPr>
          <w:sz w:val="24"/>
        </w:rPr>
        <w:sectPr w:rsidR="00E26999">
          <w:type w:val="continuous"/>
          <w:pgSz w:w="11920" w:h="16860"/>
          <w:pgMar w:top="1380" w:right="1340" w:bottom="280" w:left="1260" w:header="720" w:footer="720" w:gutter="0"/>
          <w:cols w:space="720"/>
        </w:sectPr>
      </w:pPr>
    </w:p>
    <w:p w:rsidR="00E26999" w:rsidRDefault="00725D2E">
      <w:pPr>
        <w:pStyle w:val="a3"/>
        <w:spacing w:before="62" w:line="288" w:lineRule="auto"/>
        <w:ind w:left="316" w:right="251" w:firstLine="0"/>
        <w:jc w:val="center"/>
      </w:pPr>
      <w:r>
        <w:lastRenderedPageBreak/>
        <w:t xml:space="preserve">Программа итогового экзамена дисциплины «Визуализация данных и </w:t>
      </w:r>
      <w:proofErr w:type="spellStart"/>
      <w:r>
        <w:t>инфографика</w:t>
      </w:r>
      <w:proofErr w:type="spellEnd"/>
      <w:r>
        <w:t xml:space="preserve">» составлена </w:t>
      </w:r>
      <w:r w:rsidR="004F38DD">
        <w:rPr>
          <w:lang w:val="kk-KZ"/>
        </w:rPr>
        <w:t>Акынбековой Алтын Бакашовны</w:t>
      </w:r>
      <w:r>
        <w:t xml:space="preserve">, </w:t>
      </w:r>
      <w:proofErr w:type="spellStart"/>
      <w:r>
        <w:t>PhD</w:t>
      </w:r>
      <w:proofErr w:type="spellEnd"/>
    </w:p>
    <w:p w:rsidR="00E26999" w:rsidRDefault="00E26999">
      <w:pPr>
        <w:pStyle w:val="a3"/>
        <w:ind w:firstLine="0"/>
        <w:rPr>
          <w:sz w:val="26"/>
        </w:rPr>
      </w:pPr>
    </w:p>
    <w:p w:rsidR="00E26999" w:rsidRDefault="00E26999">
      <w:pPr>
        <w:pStyle w:val="a3"/>
        <w:ind w:firstLine="0"/>
        <w:rPr>
          <w:sz w:val="26"/>
        </w:rPr>
      </w:pPr>
    </w:p>
    <w:p w:rsidR="00E26999" w:rsidRDefault="00E26999">
      <w:pPr>
        <w:pStyle w:val="a3"/>
        <w:ind w:firstLine="0"/>
        <w:rPr>
          <w:sz w:val="34"/>
        </w:rPr>
      </w:pPr>
    </w:p>
    <w:p w:rsidR="00E26999" w:rsidRDefault="00725D2E">
      <w:pPr>
        <w:pStyle w:val="a3"/>
        <w:tabs>
          <w:tab w:val="left" w:pos="1405"/>
          <w:tab w:val="left" w:pos="3803"/>
          <w:tab w:val="left" w:pos="6402"/>
        </w:tabs>
        <w:spacing w:line="432" w:lineRule="auto"/>
        <w:ind w:left="586" w:right="519" w:firstLine="0"/>
        <w:jc w:val="center"/>
      </w:pPr>
      <w:r>
        <w:t xml:space="preserve">Рассмотрен и рекомендован на заседании кафедры печати и электронных </w:t>
      </w:r>
      <w:r>
        <w:rPr>
          <w:spacing w:val="-6"/>
        </w:rPr>
        <w:t xml:space="preserve">СМИ </w:t>
      </w:r>
      <w:r>
        <w:t xml:space="preserve">От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г., протокол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6999" w:rsidRDefault="00725D2E">
      <w:pPr>
        <w:pStyle w:val="a3"/>
        <w:tabs>
          <w:tab w:val="left" w:pos="3896"/>
        </w:tabs>
        <w:spacing w:line="273" w:lineRule="exact"/>
        <w:ind w:left="781" w:firstLine="0"/>
      </w:pPr>
      <w:r>
        <w:t>Зав. 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Султанбаева</w:t>
      </w:r>
      <w:proofErr w:type="spellEnd"/>
      <w:r>
        <w:t xml:space="preserve"> Г.</w:t>
      </w:r>
    </w:p>
    <w:p w:rsidR="00E26999" w:rsidRDefault="00E26999">
      <w:pPr>
        <w:spacing w:line="273" w:lineRule="exact"/>
        <w:sectPr w:rsidR="00E26999">
          <w:pgSz w:w="11920" w:h="16860"/>
          <w:pgMar w:top="1380" w:right="1340" w:bottom="280" w:left="1260" w:header="720" w:footer="720" w:gutter="0"/>
          <w:cols w:space="720"/>
        </w:sectPr>
      </w:pPr>
    </w:p>
    <w:p w:rsidR="00E26999" w:rsidRDefault="00725D2E">
      <w:pPr>
        <w:pStyle w:val="1"/>
        <w:spacing w:before="62"/>
        <w:ind w:left="4189"/>
      </w:pPr>
      <w:r>
        <w:lastRenderedPageBreak/>
        <w:t>Введение</w:t>
      </w:r>
    </w:p>
    <w:p w:rsidR="00E26999" w:rsidRDefault="00725D2E">
      <w:pPr>
        <w:pStyle w:val="a3"/>
        <w:spacing w:before="219" w:line="288" w:lineRule="auto"/>
        <w:ind w:left="181" w:right="99" w:firstLine="540"/>
        <w:jc w:val="both"/>
      </w:pPr>
      <w:r>
        <w:t xml:space="preserve">Базовая дисциплина «Визуализация данных и </w:t>
      </w:r>
      <w:proofErr w:type="spellStart"/>
      <w:r>
        <w:t>инфографика</w:t>
      </w:r>
      <w:proofErr w:type="spellEnd"/>
      <w:r>
        <w:t xml:space="preserve">» читается для магистрантов 1 курса факультета журналистики </w:t>
      </w:r>
      <w:proofErr w:type="spellStart"/>
      <w:r>
        <w:t>КазНУ</w:t>
      </w:r>
      <w:proofErr w:type="spellEnd"/>
      <w:r>
        <w:t xml:space="preserve"> </w:t>
      </w:r>
      <w:proofErr w:type="spellStart"/>
      <w:proofErr w:type="gramStart"/>
      <w:r>
        <w:t>им.аль</w:t>
      </w:r>
      <w:proofErr w:type="gramEnd"/>
      <w:r>
        <w:t>-Фараби</w:t>
      </w:r>
      <w:proofErr w:type="spellEnd"/>
      <w:r>
        <w:t>. Данная дисциплина позволит узнать и охарактериз</w:t>
      </w:r>
      <w:r>
        <w:t>овать широкий спектр графических форм и оценить их возможности и недостатки, обнаруживать и формулировать ошибки и ложные данные в визуализации данных, оценивать визуализацию данных на основе коэффициента лжи, отношения данных к чертежу и графической целос</w:t>
      </w:r>
      <w:r>
        <w:t xml:space="preserve">тности. Дисциплина изучает развитие теорий визуализаций и практическое применение </w:t>
      </w:r>
      <w:proofErr w:type="spellStart"/>
      <w:r>
        <w:t>инфографик</w:t>
      </w:r>
      <w:proofErr w:type="spellEnd"/>
      <w:r>
        <w:t xml:space="preserve"> в медиа.</w:t>
      </w:r>
    </w:p>
    <w:p w:rsidR="00E26999" w:rsidRDefault="00725D2E">
      <w:pPr>
        <w:pStyle w:val="a3"/>
        <w:spacing w:line="288" w:lineRule="auto"/>
        <w:ind w:left="181" w:right="113" w:firstLine="540"/>
        <w:jc w:val="both"/>
      </w:pPr>
      <w:r>
        <w:rPr>
          <w:b/>
        </w:rPr>
        <w:t xml:space="preserve">Цель курса – </w:t>
      </w:r>
      <w:r>
        <w:t>научить магистрантов думать о визуальном представлении данных, о том, как и почему они работают и как правильно это делать.</w:t>
      </w:r>
    </w:p>
    <w:p w:rsidR="00E26999" w:rsidRDefault="00E26999">
      <w:pPr>
        <w:pStyle w:val="a3"/>
        <w:ind w:firstLine="0"/>
        <w:rPr>
          <w:sz w:val="28"/>
        </w:rPr>
      </w:pPr>
    </w:p>
    <w:p w:rsidR="00E26999" w:rsidRDefault="00725D2E">
      <w:pPr>
        <w:pStyle w:val="1"/>
        <w:ind w:left="4174"/>
      </w:pPr>
      <w:r>
        <w:t>Перечень тем: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Ви</w:t>
      </w:r>
      <w:r>
        <w:rPr>
          <w:sz w:val="24"/>
        </w:rPr>
        <w:t>зуализация данных в журналистике: история и развитие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Типы диаграмм и графиков: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spacing w:before="55"/>
        <w:rPr>
          <w:sz w:val="24"/>
        </w:rPr>
      </w:pPr>
      <w:r>
        <w:rPr>
          <w:sz w:val="24"/>
        </w:rPr>
        <w:t>Инструменты по визуализации данных.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Числовые данные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Визуализация данных и визуальное восприятие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spacing w:before="55"/>
        <w:rPr>
          <w:sz w:val="24"/>
        </w:rPr>
      </w:pPr>
      <w:r>
        <w:rPr>
          <w:sz w:val="24"/>
        </w:rPr>
        <w:t>Архитектура визуализации данных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Преобразования новостных отделов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Визуализация данных и политические выборы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422"/>
        </w:tabs>
        <w:spacing w:before="55"/>
        <w:rPr>
          <w:sz w:val="24"/>
        </w:rPr>
      </w:pPr>
      <w:r>
        <w:rPr>
          <w:sz w:val="24"/>
        </w:rPr>
        <w:t>Визуальное ранжирование и визуальное восприятие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ind w:left="541" w:hanging="361"/>
        <w:rPr>
          <w:sz w:val="24"/>
        </w:rPr>
      </w:pPr>
      <w:r>
        <w:rPr>
          <w:sz w:val="24"/>
        </w:rPr>
        <w:t xml:space="preserve">Основы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ind w:left="541" w:hanging="361"/>
        <w:rPr>
          <w:sz w:val="24"/>
        </w:rPr>
      </w:pP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Library</w:t>
      </w:r>
      <w:proofErr w:type="spellEnd"/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ind w:left="541" w:hanging="361"/>
        <w:rPr>
          <w:sz w:val="24"/>
        </w:rPr>
      </w:pPr>
      <w:r>
        <w:rPr>
          <w:sz w:val="24"/>
        </w:rPr>
        <w:t>Визуализация посредством озвучивания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spacing w:before="55"/>
        <w:ind w:left="541" w:hanging="361"/>
        <w:rPr>
          <w:sz w:val="24"/>
        </w:rPr>
      </w:pPr>
      <w:proofErr w:type="spellStart"/>
      <w:r>
        <w:rPr>
          <w:sz w:val="24"/>
        </w:rPr>
        <w:t>Design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</w:t>
      </w:r>
      <w:proofErr w:type="spellEnd"/>
      <w:r>
        <w:rPr>
          <w:sz w:val="24"/>
        </w:rPr>
        <w:t>. Разбор процесса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ind w:left="541" w:hanging="361"/>
        <w:rPr>
          <w:sz w:val="24"/>
        </w:rPr>
      </w:pPr>
      <w:r>
        <w:rPr>
          <w:sz w:val="24"/>
        </w:rPr>
        <w:t>Большие данные и характеристики больших данных</w:t>
      </w:r>
    </w:p>
    <w:p w:rsidR="00E26999" w:rsidRDefault="00725D2E">
      <w:pPr>
        <w:pStyle w:val="a4"/>
        <w:numPr>
          <w:ilvl w:val="0"/>
          <w:numId w:val="3"/>
        </w:numPr>
        <w:tabs>
          <w:tab w:val="left" w:pos="542"/>
        </w:tabs>
        <w:ind w:left="541" w:hanging="361"/>
        <w:rPr>
          <w:sz w:val="24"/>
        </w:rPr>
      </w:pPr>
      <w:r>
        <w:rPr>
          <w:sz w:val="24"/>
        </w:rPr>
        <w:t>Каким образом казахстанские журналисты используют данные в 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материалах?</w:t>
      </w:r>
    </w:p>
    <w:p w:rsidR="00E26999" w:rsidRDefault="00E26999">
      <w:pPr>
        <w:pStyle w:val="a3"/>
        <w:ind w:firstLine="0"/>
        <w:rPr>
          <w:sz w:val="26"/>
        </w:rPr>
      </w:pPr>
    </w:p>
    <w:p w:rsidR="00E26999" w:rsidRDefault="00E26999">
      <w:pPr>
        <w:pStyle w:val="a3"/>
        <w:spacing w:before="2"/>
        <w:ind w:firstLine="0"/>
        <w:rPr>
          <w:sz w:val="36"/>
        </w:rPr>
      </w:pPr>
    </w:p>
    <w:p w:rsidR="00E26999" w:rsidRDefault="00725D2E">
      <w:pPr>
        <w:pStyle w:val="1"/>
        <w:ind w:left="1967"/>
      </w:pPr>
      <w:r>
        <w:t>Рекомендуемая литература для подготовки к экзамену</w:t>
      </w:r>
    </w:p>
    <w:p w:rsidR="00E26999" w:rsidRDefault="00E26999">
      <w:pPr>
        <w:pStyle w:val="a3"/>
        <w:spacing w:before="7"/>
        <w:ind w:firstLine="0"/>
        <w:rPr>
          <w:b/>
          <w:sz w:val="25"/>
        </w:rPr>
      </w:pPr>
    </w:p>
    <w:p w:rsidR="00E26999" w:rsidRDefault="00725D2E">
      <w:pPr>
        <w:pStyle w:val="a4"/>
        <w:numPr>
          <w:ilvl w:val="1"/>
          <w:numId w:val="3"/>
        </w:numPr>
        <w:tabs>
          <w:tab w:val="left" w:pos="902"/>
        </w:tabs>
        <w:spacing w:before="0" w:line="288" w:lineRule="auto"/>
        <w:ind w:right="107"/>
        <w:rPr>
          <w:b/>
          <w:sz w:val="24"/>
        </w:rPr>
      </w:pPr>
      <w:r w:rsidRPr="004F38DD">
        <w:rPr>
          <w:sz w:val="24"/>
          <w:lang w:val="en-US"/>
        </w:rPr>
        <w:t xml:space="preserve">Edited by Jonathan Gray, Liliana </w:t>
      </w:r>
      <w:proofErr w:type="spellStart"/>
      <w:r w:rsidRPr="004F38DD">
        <w:rPr>
          <w:sz w:val="24"/>
          <w:lang w:val="en-US"/>
        </w:rPr>
        <w:t>Bounegru</w:t>
      </w:r>
      <w:proofErr w:type="spellEnd"/>
      <w:r w:rsidRPr="004F38DD">
        <w:rPr>
          <w:sz w:val="24"/>
          <w:lang w:val="en-US"/>
        </w:rPr>
        <w:t xml:space="preserve">, and Lucy Chambers.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Data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Journalism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Handbook</w:t>
      </w:r>
      <w:proofErr w:type="spellEnd"/>
      <w:r>
        <w:rPr>
          <w:b/>
          <w:sz w:val="24"/>
        </w:rPr>
        <w:t xml:space="preserve"> 2</w:t>
      </w:r>
    </w:p>
    <w:p w:rsidR="00E26999" w:rsidRDefault="00725D2E">
      <w:pPr>
        <w:pStyle w:val="a4"/>
        <w:numPr>
          <w:ilvl w:val="1"/>
          <w:numId w:val="3"/>
        </w:numPr>
        <w:tabs>
          <w:tab w:val="left" w:pos="902"/>
        </w:tabs>
        <w:spacing w:before="0" w:line="274" w:lineRule="exact"/>
        <w:rPr>
          <w:b/>
          <w:sz w:val="24"/>
        </w:rPr>
      </w:pPr>
      <w:r w:rsidRPr="004F38DD">
        <w:rPr>
          <w:sz w:val="24"/>
          <w:lang w:val="en-US"/>
        </w:rPr>
        <w:t xml:space="preserve">Produced by European Journalism </w:t>
      </w:r>
      <w:r w:rsidRPr="004F38DD">
        <w:rPr>
          <w:sz w:val="24"/>
          <w:lang w:val="en-US"/>
        </w:rPr>
        <w:t xml:space="preserve">Centre.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Journalism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Handbook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</w:p>
    <w:p w:rsidR="00E26999" w:rsidRDefault="00725D2E">
      <w:pPr>
        <w:pStyle w:val="a4"/>
        <w:numPr>
          <w:ilvl w:val="1"/>
          <w:numId w:val="3"/>
        </w:numPr>
        <w:tabs>
          <w:tab w:val="left" w:pos="902"/>
        </w:tabs>
        <w:spacing w:before="55" w:line="288" w:lineRule="auto"/>
        <w:ind w:right="102"/>
        <w:rPr>
          <w:sz w:val="24"/>
        </w:rPr>
      </w:pPr>
      <w:r w:rsidRPr="004F38DD">
        <w:rPr>
          <w:sz w:val="24"/>
          <w:lang w:val="en-US"/>
        </w:rPr>
        <w:t>Mayer-</w:t>
      </w:r>
      <w:proofErr w:type="spellStart"/>
      <w:r w:rsidRPr="004F38DD">
        <w:rPr>
          <w:sz w:val="24"/>
          <w:lang w:val="en-US"/>
        </w:rPr>
        <w:t>Schonberger</w:t>
      </w:r>
      <w:proofErr w:type="spellEnd"/>
      <w:r w:rsidRPr="004F38DD">
        <w:rPr>
          <w:sz w:val="24"/>
          <w:lang w:val="en-US"/>
        </w:rPr>
        <w:t xml:space="preserve">, V. et </w:t>
      </w:r>
      <w:proofErr w:type="spellStart"/>
      <w:r w:rsidRPr="004F38DD">
        <w:rPr>
          <w:sz w:val="24"/>
          <w:lang w:val="en-US"/>
        </w:rPr>
        <w:t>Cukier</w:t>
      </w:r>
      <w:proofErr w:type="spellEnd"/>
      <w:r w:rsidRPr="004F38DD">
        <w:rPr>
          <w:sz w:val="24"/>
          <w:lang w:val="en-US"/>
        </w:rPr>
        <w:t xml:space="preserve">, K. (2013). </w:t>
      </w:r>
      <w:r w:rsidRPr="004F38DD">
        <w:rPr>
          <w:b/>
          <w:sz w:val="24"/>
          <w:lang w:val="en-US"/>
        </w:rPr>
        <w:t xml:space="preserve">Big Data: A Revolution that </w:t>
      </w:r>
      <w:r w:rsidRPr="004F38DD">
        <w:rPr>
          <w:b/>
          <w:spacing w:val="-4"/>
          <w:sz w:val="24"/>
          <w:lang w:val="en-US"/>
        </w:rPr>
        <w:t>will</w:t>
      </w:r>
      <w:r w:rsidRPr="004F38DD">
        <w:rPr>
          <w:b/>
          <w:spacing w:val="52"/>
          <w:sz w:val="24"/>
          <w:lang w:val="en-US"/>
        </w:rPr>
        <w:t xml:space="preserve"> </w:t>
      </w:r>
      <w:r w:rsidRPr="004F38DD">
        <w:rPr>
          <w:b/>
          <w:sz w:val="24"/>
          <w:lang w:val="en-US"/>
        </w:rPr>
        <w:t xml:space="preserve">Transform How We Live, Work and Think. </w:t>
      </w:r>
      <w:proofErr w:type="spellStart"/>
      <w:proofErr w:type="gramStart"/>
      <w:r>
        <w:rPr>
          <w:sz w:val="24"/>
        </w:rPr>
        <w:t>Boston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Houghton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Mifflin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Harcourt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1"/>
          <w:numId w:val="3"/>
        </w:numPr>
        <w:tabs>
          <w:tab w:val="left" w:pos="902"/>
        </w:tabs>
        <w:spacing w:before="0" w:line="288" w:lineRule="auto"/>
        <w:ind w:right="104"/>
        <w:rPr>
          <w:sz w:val="24"/>
        </w:rPr>
      </w:pPr>
      <w:r w:rsidRPr="004F38DD">
        <w:rPr>
          <w:sz w:val="24"/>
          <w:lang w:val="en-US"/>
        </w:rPr>
        <w:t xml:space="preserve">Tom </w:t>
      </w:r>
      <w:proofErr w:type="spellStart"/>
      <w:r w:rsidRPr="004F38DD">
        <w:rPr>
          <w:sz w:val="24"/>
          <w:lang w:val="en-US"/>
        </w:rPr>
        <w:t>Felle</w:t>
      </w:r>
      <w:proofErr w:type="spellEnd"/>
      <w:r w:rsidRPr="004F38DD">
        <w:rPr>
          <w:sz w:val="24"/>
          <w:lang w:val="en-US"/>
        </w:rPr>
        <w:t xml:space="preserve">, John </w:t>
      </w:r>
      <w:proofErr w:type="spellStart"/>
      <w:r w:rsidRPr="004F38DD">
        <w:rPr>
          <w:sz w:val="24"/>
          <w:lang w:val="en-US"/>
        </w:rPr>
        <w:t>Mair</w:t>
      </w:r>
      <w:proofErr w:type="spellEnd"/>
      <w:r w:rsidRPr="004F38DD">
        <w:rPr>
          <w:sz w:val="24"/>
          <w:lang w:val="en-US"/>
        </w:rPr>
        <w:t xml:space="preserve">, Damian Radcliffe. </w:t>
      </w:r>
      <w:r w:rsidRPr="004F38DD">
        <w:rPr>
          <w:b/>
          <w:sz w:val="24"/>
          <w:lang w:val="en-US"/>
        </w:rPr>
        <w:t xml:space="preserve">Data Journalism: Inside the </w:t>
      </w:r>
      <w:r w:rsidRPr="004F38DD">
        <w:rPr>
          <w:b/>
          <w:spacing w:val="-3"/>
          <w:sz w:val="24"/>
          <w:lang w:val="en-US"/>
        </w:rPr>
        <w:t xml:space="preserve">Global </w:t>
      </w:r>
      <w:r w:rsidRPr="004F38DD">
        <w:rPr>
          <w:b/>
          <w:sz w:val="24"/>
          <w:lang w:val="en-US"/>
        </w:rPr>
        <w:t xml:space="preserve">Future. </w:t>
      </w:r>
      <w:proofErr w:type="spellStart"/>
      <w:r>
        <w:rPr>
          <w:sz w:val="24"/>
        </w:rPr>
        <w:t>Abramis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publishing</w:t>
      </w:r>
      <w:proofErr w:type="spellEnd"/>
      <w:r>
        <w:rPr>
          <w:sz w:val="24"/>
        </w:rPr>
        <w:t>, 2015. p.</w:t>
      </w:r>
    </w:p>
    <w:p w:rsidR="00E26999" w:rsidRDefault="00725D2E">
      <w:pPr>
        <w:pStyle w:val="a4"/>
        <w:numPr>
          <w:ilvl w:val="1"/>
          <w:numId w:val="3"/>
        </w:numPr>
        <w:tabs>
          <w:tab w:val="left" w:pos="902"/>
        </w:tabs>
        <w:spacing w:before="0" w:line="288" w:lineRule="auto"/>
        <w:ind w:right="99"/>
        <w:rPr>
          <w:sz w:val="24"/>
        </w:rPr>
      </w:pPr>
      <w:r w:rsidRPr="004F38DD">
        <w:rPr>
          <w:sz w:val="24"/>
          <w:lang w:val="en-US"/>
        </w:rPr>
        <w:t xml:space="preserve">John </w:t>
      </w:r>
      <w:proofErr w:type="spellStart"/>
      <w:r w:rsidRPr="004F38DD">
        <w:rPr>
          <w:sz w:val="24"/>
          <w:lang w:val="en-US"/>
        </w:rPr>
        <w:t>Mair</w:t>
      </w:r>
      <w:proofErr w:type="spellEnd"/>
      <w:r w:rsidRPr="004F38DD">
        <w:rPr>
          <w:sz w:val="24"/>
          <w:lang w:val="en-US"/>
        </w:rPr>
        <w:t xml:space="preserve">, Lance Keeble, Megan Lucero, Martin Moore. </w:t>
      </w:r>
      <w:r w:rsidRPr="004F38DD">
        <w:rPr>
          <w:b/>
          <w:sz w:val="24"/>
          <w:lang w:val="en-US"/>
        </w:rPr>
        <w:t xml:space="preserve">Data journalism: </w:t>
      </w:r>
      <w:r w:rsidRPr="004F38DD">
        <w:rPr>
          <w:b/>
          <w:spacing w:val="-4"/>
          <w:sz w:val="24"/>
          <w:lang w:val="en-US"/>
        </w:rPr>
        <w:t xml:space="preserve">past </w:t>
      </w:r>
      <w:r w:rsidRPr="004F38DD">
        <w:rPr>
          <w:b/>
          <w:sz w:val="24"/>
          <w:lang w:val="en-US"/>
        </w:rPr>
        <w:t xml:space="preserve">present and future. </w:t>
      </w:r>
      <w:proofErr w:type="spellStart"/>
      <w:r>
        <w:rPr>
          <w:sz w:val="24"/>
        </w:rPr>
        <w:t>Abramis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publishing</w:t>
      </w:r>
      <w:proofErr w:type="spellEnd"/>
      <w:r>
        <w:rPr>
          <w:sz w:val="24"/>
        </w:rPr>
        <w:t>, 2017</w:t>
      </w:r>
    </w:p>
    <w:p w:rsidR="00E26999" w:rsidRDefault="00E26999">
      <w:pPr>
        <w:spacing w:line="288" w:lineRule="auto"/>
        <w:rPr>
          <w:sz w:val="24"/>
        </w:rPr>
        <w:sectPr w:rsidR="00E26999">
          <w:pgSz w:w="11920" w:h="16860"/>
          <w:pgMar w:top="1380" w:right="1340" w:bottom="280" w:left="1260" w:header="720" w:footer="720" w:gutter="0"/>
          <w:cols w:space="720"/>
        </w:sectPr>
      </w:pPr>
    </w:p>
    <w:p w:rsidR="00E26999" w:rsidRDefault="00725D2E">
      <w:pPr>
        <w:pStyle w:val="1"/>
        <w:spacing w:before="62"/>
        <w:ind w:left="226"/>
      </w:pPr>
      <w:r>
        <w:lastRenderedPageBreak/>
        <w:t>Интернет-ресурсы:</w:t>
      </w:r>
    </w:p>
    <w:p w:rsidR="00E26999" w:rsidRDefault="00E26999">
      <w:pPr>
        <w:pStyle w:val="a3"/>
        <w:spacing w:before="7"/>
        <w:ind w:firstLine="0"/>
        <w:rPr>
          <w:b/>
          <w:sz w:val="25"/>
        </w:rPr>
      </w:pPr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spacing w:before="0"/>
        <w:rPr>
          <w:color w:val="1154CC"/>
          <w:sz w:val="24"/>
        </w:rPr>
      </w:pPr>
      <w:hyperlink r:id="rId5">
        <w:r>
          <w:rPr>
            <w:color w:val="1154CC"/>
            <w:sz w:val="24"/>
            <w:u w:val="single" w:color="1154CC"/>
          </w:rPr>
          <w:t>https://public.tableau.com/en-us/gallery/?tab=viz-of-the-day&amp;type=viz-of-the-day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color w:val="1154CC"/>
          <w:sz w:val="24"/>
        </w:rPr>
      </w:pPr>
      <w:hyperlink r:id="rId6">
        <w:proofErr w:type="spellStart"/>
        <w:r>
          <w:rPr>
            <w:color w:val="1154CC"/>
            <w:sz w:val="24"/>
            <w:u w:val="single" w:color="1154CC"/>
          </w:rPr>
          <w:t>The</w:t>
        </w:r>
        <w:proofErr w:type="spellEnd"/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Data</w:t>
        </w:r>
        <w:proofErr w:type="spellEnd"/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Visualization</w:t>
        </w:r>
        <w:proofErr w:type="spellEnd"/>
        <w:r>
          <w:rPr>
            <w:color w:val="1154CC"/>
            <w:spacing w:val="2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Catalogue</w:t>
        </w:r>
        <w:proofErr w:type="spellEnd"/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spacing w:before="55"/>
        <w:rPr>
          <w:color w:val="1154CC"/>
          <w:sz w:val="24"/>
        </w:rPr>
      </w:pPr>
      <w:proofErr w:type="spellStart"/>
      <w:r>
        <w:rPr>
          <w:color w:val="1154CC"/>
          <w:sz w:val="24"/>
        </w:rPr>
        <w:t>The</w:t>
      </w:r>
      <w:proofErr w:type="spellEnd"/>
      <w:r>
        <w:rPr>
          <w:color w:val="1154CC"/>
          <w:sz w:val="24"/>
        </w:rPr>
        <w:t xml:space="preserve"> </w:t>
      </w:r>
      <w:hyperlink r:id="rId7">
        <w:proofErr w:type="spellStart"/>
        <w:r>
          <w:rPr>
            <w:color w:val="1154CC"/>
            <w:sz w:val="24"/>
            <w:u w:val="single" w:color="1154CC"/>
          </w:rPr>
          <w:t>Data</w:t>
        </w:r>
        <w:proofErr w:type="spellEnd"/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Journalism</w:t>
        </w:r>
        <w:proofErr w:type="spellEnd"/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Handbook</w:t>
        </w:r>
        <w:proofErr w:type="spellEnd"/>
        <w:r>
          <w:rPr>
            <w:color w:val="1154CC"/>
            <w:spacing w:val="2"/>
            <w:sz w:val="24"/>
            <w:u w:val="single" w:color="1154CC"/>
          </w:rPr>
          <w:t xml:space="preserve"> </w:t>
        </w:r>
        <w:r>
          <w:rPr>
            <w:color w:val="1154CC"/>
            <w:sz w:val="24"/>
            <w:u w:val="single" w:color="1154CC"/>
          </w:rPr>
          <w:t>1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color w:val="1154CC"/>
          <w:sz w:val="24"/>
        </w:rPr>
      </w:pPr>
      <w:hyperlink r:id="rId8">
        <w:r>
          <w:rPr>
            <w:color w:val="1154CC"/>
            <w:sz w:val="24"/>
            <w:u w:val="single" w:color="1154CC"/>
          </w:rPr>
          <w:t>https://www.youtube.com/watch?v=jbkSRLYSojo&amp;feature=youtu.be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color w:val="1154CC"/>
          <w:sz w:val="24"/>
        </w:rPr>
      </w:pPr>
      <w:hyperlink r:id="rId9">
        <w:r>
          <w:rPr>
            <w:color w:val="1154CC"/>
            <w:sz w:val="24"/>
            <w:u w:val="single" w:color="1154CC"/>
          </w:rPr>
          <w:t>https://www.youtube.com/watch?list=PL964C97FCE910FD83&amp;time_continue=43&amp;v</w:t>
        </w:r>
      </w:hyperlink>
    </w:p>
    <w:p w:rsidR="00E26999" w:rsidRDefault="00725D2E">
      <w:pPr>
        <w:pStyle w:val="a3"/>
        <w:spacing w:before="55"/>
        <w:ind w:left="901" w:firstLine="0"/>
      </w:pPr>
      <w:hyperlink r:id="rId10">
        <w:r>
          <w:rPr>
            <w:color w:val="1154CC"/>
            <w:u w:val="single" w:color="1154CC"/>
          </w:rPr>
          <w:t>=g_B7TyKcFT8&amp;feature=</w:t>
        </w:r>
        <w:proofErr w:type="spellStart"/>
        <w:r>
          <w:rPr>
            <w:color w:val="1154CC"/>
            <w:u w:val="single" w:color="1154CC"/>
          </w:rPr>
          <w:t>emb_logo</w:t>
        </w:r>
        <w:proofErr w:type="spellEnd"/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color w:val="1154CC"/>
          <w:sz w:val="24"/>
        </w:rPr>
      </w:pPr>
      <w:hyperlink r:id="rId11">
        <w:r>
          <w:rPr>
            <w:color w:val="1154CC"/>
            <w:sz w:val="24"/>
            <w:u w:val="single" w:color="1154CC"/>
          </w:rPr>
          <w:t>http://datajournalism.stanford.edu/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color w:val="1154CC"/>
          <w:sz w:val="24"/>
        </w:rPr>
      </w:pPr>
      <w:hyperlink r:id="rId12">
        <w:r>
          <w:rPr>
            <w:color w:val="1154CC"/>
            <w:sz w:val="24"/>
            <w:u w:val="single" w:color="1154CC"/>
          </w:rPr>
          <w:t>http://archive.nytimes.com/www.nytimes.com/interactive/2012/08/05/sports/olympics</w:t>
        </w:r>
      </w:hyperlink>
    </w:p>
    <w:p w:rsidR="00E26999" w:rsidRPr="004F38DD" w:rsidRDefault="00725D2E">
      <w:pPr>
        <w:pStyle w:val="a3"/>
        <w:spacing w:before="54"/>
        <w:ind w:left="901" w:firstLine="0"/>
        <w:rPr>
          <w:lang w:val="en-US"/>
        </w:rPr>
      </w:pPr>
      <w:hyperlink r:id="rId13">
        <w:r w:rsidRPr="004F38DD">
          <w:rPr>
            <w:color w:val="1154CC"/>
            <w:u w:val="single" w:color="1154CC"/>
            <w:lang w:val="en-US"/>
          </w:rPr>
          <w:t>/the-100-meter-dash-one-race-every-medalist-ever.html</w:t>
        </w:r>
      </w:hyperlink>
    </w:p>
    <w:p w:rsidR="00E26999" w:rsidRPr="004F38DD" w:rsidRDefault="00725D2E">
      <w:pPr>
        <w:pStyle w:val="a4"/>
        <w:numPr>
          <w:ilvl w:val="0"/>
          <w:numId w:val="2"/>
        </w:numPr>
        <w:tabs>
          <w:tab w:val="left" w:pos="902"/>
        </w:tabs>
        <w:spacing w:before="55"/>
        <w:rPr>
          <w:color w:val="1154CC"/>
          <w:sz w:val="24"/>
          <w:lang w:val="en-US"/>
        </w:rPr>
      </w:pPr>
      <w:hyperlink r:id="rId14">
        <w:r w:rsidRPr="004F38DD">
          <w:rPr>
            <w:color w:val="1154CC"/>
            <w:sz w:val="24"/>
            <w:u w:val="single" w:color="1154CC"/>
            <w:lang w:val="en-US"/>
          </w:rPr>
          <w:t>https://flowingdata.com/tag/audiolization/</w:t>
        </w:r>
      </w:hyperlink>
    </w:p>
    <w:p w:rsidR="00E26999" w:rsidRPr="004F38DD" w:rsidRDefault="00725D2E">
      <w:pPr>
        <w:pStyle w:val="a4"/>
        <w:numPr>
          <w:ilvl w:val="0"/>
          <w:numId w:val="2"/>
        </w:numPr>
        <w:tabs>
          <w:tab w:val="left" w:pos="902"/>
        </w:tabs>
        <w:spacing w:line="288" w:lineRule="auto"/>
        <w:ind w:right="212"/>
        <w:rPr>
          <w:color w:val="1154CC"/>
          <w:sz w:val="24"/>
          <w:lang w:val="en-US"/>
        </w:rPr>
      </w:pPr>
      <w:hyperlink r:id="rId15">
        <w:r w:rsidRPr="004F38DD">
          <w:rPr>
            <w:color w:val="1154CC"/>
            <w:sz w:val="24"/>
            <w:u w:val="single" w:color="1154CC"/>
            <w:lang w:val="en-US"/>
          </w:rPr>
          <w:t>https://raw.githubusercontent.com/ft-interactive/chart-doctor/master/visual-vocabula</w:t>
        </w:r>
        <w:r w:rsidRPr="004F38DD">
          <w:rPr>
            <w:color w:val="1154CC"/>
            <w:sz w:val="24"/>
            <w:u w:val="single" w:color="1154CC"/>
            <w:lang w:val="en-US"/>
          </w:rPr>
          <w:t>r</w:t>
        </w:r>
      </w:hyperlink>
      <w:hyperlink r:id="rId16">
        <w:r w:rsidRPr="004F38DD">
          <w:rPr>
            <w:color w:val="1154CC"/>
            <w:sz w:val="24"/>
            <w:u w:val="single" w:color="1154CC"/>
            <w:lang w:val="en-US"/>
          </w:rPr>
          <w:t xml:space="preserve"> y/poster.png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spacing w:before="0" w:line="274" w:lineRule="exact"/>
        <w:rPr>
          <w:color w:val="1154CC"/>
          <w:sz w:val="24"/>
        </w:rPr>
      </w:pPr>
      <w:r>
        <w:rPr>
          <w:color w:val="1154CC"/>
          <w:sz w:val="24"/>
        </w:rPr>
        <w:t>https://datavizcatalogue.com/</w:t>
      </w:r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sz w:val="24"/>
        </w:rPr>
      </w:pPr>
      <w:r>
        <w:rPr>
          <w:sz w:val="24"/>
        </w:rPr>
        <w:t>Официальная статистика Комитета по статистике РК:</w:t>
      </w:r>
      <w:r>
        <w:rPr>
          <w:color w:val="1154CC"/>
          <w:spacing w:val="1"/>
          <w:sz w:val="24"/>
        </w:rPr>
        <w:t xml:space="preserve"> </w:t>
      </w:r>
      <w:hyperlink r:id="rId17">
        <w:r>
          <w:rPr>
            <w:color w:val="1154CC"/>
            <w:sz w:val="24"/>
            <w:u w:val="single" w:color="1154CC"/>
          </w:rPr>
          <w:t>http:</w:t>
        </w:r>
        <w:r>
          <w:rPr>
            <w:color w:val="1154CC"/>
            <w:sz w:val="24"/>
            <w:u w:val="single" w:color="1154CC"/>
          </w:rPr>
          <w:t>//stat.gov.kz/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spacing w:before="55"/>
        <w:rPr>
          <w:sz w:val="24"/>
        </w:rPr>
      </w:pPr>
      <w:r>
        <w:rPr>
          <w:sz w:val="24"/>
        </w:rPr>
        <w:t>Портал открытых данных:</w:t>
      </w:r>
      <w:r>
        <w:rPr>
          <w:color w:val="1154CC"/>
          <w:sz w:val="24"/>
        </w:rPr>
        <w:t xml:space="preserve"> </w:t>
      </w:r>
      <w:hyperlink r:id="rId18">
        <w:r>
          <w:rPr>
            <w:color w:val="1154CC"/>
            <w:sz w:val="24"/>
            <w:u w:val="single" w:color="1154CC"/>
          </w:rPr>
          <w:t>https://data.egov.kz/</w:t>
        </w:r>
      </w:hyperlink>
    </w:p>
    <w:p w:rsidR="00E26999" w:rsidRDefault="00725D2E">
      <w:pPr>
        <w:pStyle w:val="a4"/>
        <w:numPr>
          <w:ilvl w:val="0"/>
          <w:numId w:val="2"/>
        </w:numPr>
        <w:tabs>
          <w:tab w:val="left" w:pos="902"/>
        </w:tabs>
        <w:rPr>
          <w:sz w:val="24"/>
        </w:rPr>
      </w:pPr>
      <w:r>
        <w:rPr>
          <w:sz w:val="24"/>
        </w:rPr>
        <w:t>Порталы международных организаций:</w:t>
      </w:r>
      <w:r>
        <w:rPr>
          <w:color w:val="1154CC"/>
          <w:spacing w:val="3"/>
          <w:sz w:val="24"/>
        </w:rPr>
        <w:t xml:space="preserve"> </w:t>
      </w:r>
      <w:hyperlink r:id="rId19">
        <w:r>
          <w:rPr>
            <w:color w:val="1154CC"/>
            <w:sz w:val="24"/>
            <w:u w:val="single" w:color="1154CC"/>
          </w:rPr>
          <w:t>https://databank.worldbank.org/home.aspx</w:t>
        </w:r>
      </w:hyperlink>
    </w:p>
    <w:p w:rsidR="00E26999" w:rsidRDefault="00E26999">
      <w:pPr>
        <w:pStyle w:val="a3"/>
        <w:ind w:firstLine="0"/>
        <w:rPr>
          <w:sz w:val="26"/>
        </w:rPr>
      </w:pPr>
    </w:p>
    <w:p w:rsidR="00E26999" w:rsidRDefault="00E26999">
      <w:pPr>
        <w:pStyle w:val="a3"/>
        <w:spacing w:before="4"/>
        <w:ind w:firstLine="0"/>
        <w:rPr>
          <w:sz w:val="28"/>
        </w:rPr>
      </w:pPr>
    </w:p>
    <w:p w:rsidR="00E26999" w:rsidRDefault="00725D2E">
      <w:pPr>
        <w:pStyle w:val="1"/>
      </w:pPr>
      <w:r>
        <w:t>Состав группы</w:t>
      </w:r>
    </w:p>
    <w:p w:rsidR="00E26999" w:rsidRDefault="00725D2E">
      <w:pPr>
        <w:pStyle w:val="a3"/>
        <w:spacing w:before="54"/>
        <w:ind w:left="181" w:firstLine="0"/>
      </w:pPr>
      <w:r>
        <w:t>Группа 1 курса ма</w:t>
      </w:r>
      <w:r w:rsidR="00C60661">
        <w:t>гистратуры. Русское отделение. 1</w:t>
      </w:r>
      <w:r>
        <w:t xml:space="preserve"> человек.</w:t>
      </w:r>
    </w:p>
    <w:p w:rsidR="00E26999" w:rsidRDefault="00725D2E">
      <w:pPr>
        <w:pStyle w:val="1"/>
        <w:spacing w:before="171" w:line="490" w:lineRule="atLeast"/>
        <w:ind w:right="4243"/>
      </w:pPr>
      <w:r>
        <w:t>Д</w:t>
      </w:r>
      <w:r w:rsidR="00C60661">
        <w:t>ата проведения экзамена – 27.</w:t>
      </w:r>
      <w:r w:rsidR="00C60661">
        <w:rPr>
          <w:lang w:val="kk-KZ"/>
        </w:rPr>
        <w:t>07-01.08.</w:t>
      </w:r>
      <w:r>
        <w:t>2020 года График проведения экзамена</w:t>
      </w:r>
    </w:p>
    <w:p w:rsidR="00C60661" w:rsidRDefault="00725D2E" w:rsidP="00C60661">
      <w:pPr>
        <w:pStyle w:val="a3"/>
        <w:spacing w:before="59" w:line="288" w:lineRule="auto"/>
        <w:ind w:left="181" w:right="5305" w:firstLine="0"/>
      </w:pPr>
      <w:r>
        <w:t>Время начала экзамена -11.00 часов</w:t>
      </w:r>
    </w:p>
    <w:p w:rsidR="00E26999" w:rsidRPr="00C60661" w:rsidRDefault="00C60661" w:rsidP="00C60661">
      <w:pPr>
        <w:pStyle w:val="a3"/>
        <w:spacing w:before="59" w:line="288" w:lineRule="auto"/>
        <w:ind w:left="181" w:right="5305" w:firstLine="0"/>
        <w:rPr>
          <w:lang w:val="kk-KZ"/>
        </w:rPr>
      </w:pPr>
      <w:r>
        <w:rPr>
          <w:lang w:val="kk-KZ"/>
        </w:rPr>
        <w:t xml:space="preserve">(примерно) </w:t>
      </w:r>
      <w:r w:rsidR="00725D2E">
        <w:t xml:space="preserve"> Время окончания экзамена -14.00 Продолжительность экзамена -3 часа</w:t>
      </w:r>
    </w:p>
    <w:p w:rsidR="00E26999" w:rsidRDefault="00725D2E">
      <w:pPr>
        <w:pStyle w:val="a3"/>
        <w:spacing w:line="273" w:lineRule="exact"/>
        <w:ind w:left="181" w:firstLine="0"/>
      </w:pPr>
      <w:r>
        <w:t>По истечению времени маг</w:t>
      </w:r>
      <w:r>
        <w:t>истрант не сможет прислать ответы.</w:t>
      </w:r>
    </w:p>
    <w:p w:rsidR="00E26999" w:rsidRDefault="00E26999">
      <w:pPr>
        <w:pStyle w:val="a3"/>
        <w:spacing w:before="5"/>
        <w:ind w:firstLine="0"/>
        <w:rPr>
          <w:sz w:val="33"/>
        </w:rPr>
      </w:pPr>
    </w:p>
    <w:p w:rsidR="00E26999" w:rsidRDefault="00725D2E">
      <w:pPr>
        <w:pStyle w:val="1"/>
        <w:jc w:val="both"/>
      </w:pPr>
      <w:r>
        <w:t>Правила проведения экзамена</w:t>
      </w:r>
    </w:p>
    <w:p w:rsidR="00E26999" w:rsidRPr="00C60661" w:rsidRDefault="00C60661">
      <w:pPr>
        <w:pStyle w:val="a3"/>
        <w:spacing w:before="55"/>
        <w:ind w:left="181" w:firstLine="0"/>
        <w:jc w:val="both"/>
      </w:pPr>
      <w:r>
        <w:t xml:space="preserve">Экзамен проходит в устной форме онлайн, </w:t>
      </w:r>
      <w:r>
        <w:rPr>
          <w:lang w:val="en-US"/>
        </w:rPr>
        <w:t>ZOOM</w:t>
      </w:r>
    </w:p>
    <w:p w:rsidR="00E26999" w:rsidRDefault="00725D2E">
      <w:pPr>
        <w:pStyle w:val="a3"/>
        <w:spacing w:before="54" w:line="288" w:lineRule="auto"/>
        <w:ind w:left="181" w:right="108" w:firstLine="0"/>
        <w:jc w:val="both"/>
      </w:pPr>
      <w:r>
        <w:t>Каждый билет состоит из трех вопросов. Первый блок вопросов состоит из 15 когнитивных вопросов. Второй блок вопросов состоит из 15 системных вопросов. Третий блок – состоит из 15 функциональных вопросов.</w:t>
      </w:r>
    </w:p>
    <w:p w:rsidR="00E26999" w:rsidRDefault="00E26999">
      <w:pPr>
        <w:pStyle w:val="a3"/>
        <w:spacing w:before="6"/>
        <w:ind w:firstLine="0"/>
        <w:rPr>
          <w:sz w:val="28"/>
        </w:rPr>
      </w:pPr>
    </w:p>
    <w:p w:rsidR="00E26999" w:rsidRDefault="00725D2E">
      <w:pPr>
        <w:pStyle w:val="1"/>
      </w:pPr>
      <w:r>
        <w:t>Политика оценивания экзамена</w:t>
      </w:r>
    </w:p>
    <w:p w:rsidR="00E26999" w:rsidRDefault="00725D2E">
      <w:pPr>
        <w:pStyle w:val="a3"/>
        <w:spacing w:before="54" w:line="288" w:lineRule="auto"/>
        <w:ind w:left="181" w:right="1377" w:firstLine="0"/>
      </w:pPr>
      <w:r>
        <w:t>Ответы на первый и вто</w:t>
      </w:r>
      <w:r>
        <w:t xml:space="preserve">рой блоки вопросов оцениваются по 33 </w:t>
      </w:r>
      <w:r>
        <w:rPr>
          <w:spacing w:val="-3"/>
        </w:rPr>
        <w:t xml:space="preserve">балла. </w:t>
      </w:r>
      <w:r>
        <w:t>Ответ на третий блок вопросов – оценивается по 34</w:t>
      </w:r>
      <w:r>
        <w:rPr>
          <w:spacing w:val="1"/>
        </w:rPr>
        <w:t xml:space="preserve"> </w:t>
      </w:r>
      <w:r>
        <w:t>балла.</w:t>
      </w:r>
    </w:p>
    <w:p w:rsidR="00E26999" w:rsidRDefault="00725D2E">
      <w:pPr>
        <w:pStyle w:val="a3"/>
        <w:spacing w:line="274" w:lineRule="exact"/>
        <w:ind w:left="181" w:firstLine="0"/>
      </w:pPr>
      <w:r>
        <w:t>В общей сумме максимальная сумма ответов – 100</w:t>
      </w:r>
      <w:r>
        <w:rPr>
          <w:spacing w:val="4"/>
        </w:rPr>
        <w:t xml:space="preserve"> </w:t>
      </w:r>
      <w:r>
        <w:t>баллов.</w:t>
      </w:r>
    </w:p>
    <w:p w:rsidR="00E26999" w:rsidRDefault="00E26999">
      <w:pPr>
        <w:spacing w:line="274" w:lineRule="exact"/>
        <w:sectPr w:rsidR="00E26999">
          <w:pgSz w:w="11920" w:h="16860"/>
          <w:pgMar w:top="1380" w:right="1340" w:bottom="280" w:left="1260" w:header="720" w:footer="720" w:gutter="0"/>
          <w:cols w:space="720"/>
        </w:sectPr>
      </w:pPr>
    </w:p>
    <w:p w:rsidR="00E26999" w:rsidRDefault="00725D2E">
      <w:pPr>
        <w:pStyle w:val="1"/>
        <w:spacing w:before="62"/>
      </w:pPr>
      <w:r>
        <w:lastRenderedPageBreak/>
        <w:t>1-курс магистратура,</w:t>
      </w:r>
    </w:p>
    <w:p w:rsidR="00E26999" w:rsidRDefault="00725D2E">
      <w:pPr>
        <w:spacing w:before="54"/>
        <w:ind w:left="181"/>
        <w:rPr>
          <w:b/>
          <w:sz w:val="24"/>
        </w:rPr>
      </w:pPr>
      <w:r>
        <w:rPr>
          <w:b/>
          <w:sz w:val="24"/>
        </w:rPr>
        <w:t xml:space="preserve">Лектор: </w:t>
      </w:r>
      <w:r>
        <w:rPr>
          <w:b/>
          <w:sz w:val="24"/>
          <w:lang w:val="kk-KZ"/>
        </w:rPr>
        <w:t>Акынбекова А</w:t>
      </w:r>
      <w:r>
        <w:rPr>
          <w:b/>
          <w:sz w:val="24"/>
        </w:rPr>
        <w:t>.</w:t>
      </w:r>
      <w:r>
        <w:rPr>
          <w:b/>
          <w:sz w:val="24"/>
          <w:lang w:val="kk-KZ"/>
        </w:rPr>
        <w:t>Б</w:t>
      </w:r>
      <w:bookmarkStart w:id="0" w:name="_GoBack"/>
      <w:bookmarkEnd w:id="0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PhD</w:t>
      </w:r>
      <w:proofErr w:type="spellEnd"/>
    </w:p>
    <w:p w:rsidR="00E26999" w:rsidRDefault="00E26999">
      <w:pPr>
        <w:pStyle w:val="a3"/>
        <w:spacing w:before="5"/>
        <w:ind w:firstLine="0"/>
        <w:rPr>
          <w:b/>
          <w:sz w:val="33"/>
        </w:rPr>
      </w:pPr>
    </w:p>
    <w:p w:rsidR="00E26999" w:rsidRDefault="00725D2E">
      <w:pPr>
        <w:spacing w:line="288" w:lineRule="auto"/>
        <w:ind w:left="3844" w:right="874" w:hanging="2898"/>
        <w:rPr>
          <w:b/>
          <w:sz w:val="24"/>
        </w:rPr>
      </w:pPr>
      <w:r>
        <w:rPr>
          <w:b/>
          <w:sz w:val="24"/>
        </w:rPr>
        <w:t>Экзаменационные вопросы по дисциплине</w:t>
      </w:r>
      <w:r>
        <w:rPr>
          <w:b/>
          <w:sz w:val="24"/>
        </w:rPr>
        <w:t xml:space="preserve"> «Визуализация данных и </w:t>
      </w:r>
      <w:proofErr w:type="spellStart"/>
      <w:r>
        <w:rPr>
          <w:b/>
          <w:sz w:val="24"/>
        </w:rPr>
        <w:t>инфографика</w:t>
      </w:r>
      <w:proofErr w:type="spellEnd"/>
      <w:r>
        <w:rPr>
          <w:b/>
          <w:sz w:val="24"/>
        </w:rPr>
        <w:t>»:</w:t>
      </w:r>
    </w:p>
    <w:p w:rsidR="00E26999" w:rsidRDefault="00E26999">
      <w:pPr>
        <w:pStyle w:val="a3"/>
        <w:spacing w:before="7"/>
        <w:ind w:firstLine="0"/>
        <w:rPr>
          <w:b/>
          <w:sz w:val="28"/>
        </w:rPr>
      </w:pP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88" w:lineRule="auto"/>
        <w:ind w:right="100"/>
        <w:rPr>
          <w:sz w:val="24"/>
        </w:rPr>
      </w:pPr>
      <w:r>
        <w:rPr>
          <w:sz w:val="24"/>
        </w:rPr>
        <w:t xml:space="preserve">История и развитие визуализации данных в журналистской практике. </w:t>
      </w:r>
      <w:r>
        <w:rPr>
          <w:spacing w:val="-3"/>
          <w:sz w:val="24"/>
        </w:rPr>
        <w:t xml:space="preserve">Первые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74" w:lineRule="exact"/>
        <w:rPr>
          <w:sz w:val="24"/>
        </w:rPr>
      </w:pPr>
      <w:r>
        <w:rPr>
          <w:sz w:val="24"/>
        </w:rPr>
        <w:t xml:space="preserve">Карта </w:t>
      </w:r>
      <w:proofErr w:type="spellStart"/>
      <w:r>
        <w:rPr>
          <w:sz w:val="24"/>
        </w:rPr>
        <w:t>Минарда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Джон Сноу и его знаменитая карта холеры в Лондоне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Типы диаграмм и графиков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Инструмент визуализации </w:t>
      </w:r>
      <w:proofErr w:type="spellStart"/>
      <w:r>
        <w:rPr>
          <w:sz w:val="24"/>
        </w:rPr>
        <w:t>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Charts</w:t>
      </w:r>
      <w:proofErr w:type="spellEnd"/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Инструмент визуализации </w:t>
      </w:r>
      <w:proofErr w:type="spellStart"/>
      <w:r>
        <w:rPr>
          <w:sz w:val="24"/>
        </w:rPr>
        <w:t>Scatter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Plots</w:t>
      </w:r>
      <w:proofErr w:type="spellEnd"/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Инструмент визуализации </w:t>
      </w:r>
      <w:proofErr w:type="spellStart"/>
      <w:r>
        <w:rPr>
          <w:sz w:val="24"/>
        </w:rPr>
        <w:t>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Plots</w:t>
      </w:r>
      <w:proofErr w:type="spellEnd"/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 xml:space="preserve">Для чего используются </w:t>
      </w:r>
      <w:proofErr w:type="spellStart"/>
      <w:r>
        <w:rPr>
          <w:sz w:val="24"/>
        </w:rPr>
        <w:t>Pie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chart</w:t>
      </w:r>
      <w:proofErr w:type="spellEnd"/>
      <w:r>
        <w:rPr>
          <w:sz w:val="24"/>
        </w:rPr>
        <w:t>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Из чего состоит графическая целостность?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Эдвард Тафте и его новаторская работа в области 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дизайна.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Формула “Фактора лжи” Эдварда Тафте.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Соотношение чернил и данных.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Что представляет из себя </w:t>
      </w:r>
      <w:proofErr w:type="spellStart"/>
      <w:r>
        <w:rPr>
          <w:sz w:val="24"/>
        </w:rPr>
        <w:t>чартджанк</w:t>
      </w:r>
      <w:proofErr w:type="spellEnd"/>
      <w:r>
        <w:rPr>
          <w:sz w:val="24"/>
        </w:rPr>
        <w:t>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Пять принципов построения графиков данных.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Рост визуальной журналистики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Обработка чисел: получение, очистка, форматирование, 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Зрительное восприятие данных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Закон Вебера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Повес</w:t>
      </w:r>
      <w:r>
        <w:rPr>
          <w:sz w:val="24"/>
        </w:rPr>
        <w:t xml:space="preserve">твование данных / </w:t>
      </w:r>
      <w:proofErr w:type="spellStart"/>
      <w:r>
        <w:rPr>
          <w:sz w:val="24"/>
        </w:rPr>
        <w:t>Narrative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storytelling</w:t>
      </w:r>
      <w:proofErr w:type="spellEnd"/>
      <w:r>
        <w:rPr>
          <w:sz w:val="24"/>
        </w:rPr>
        <w:t xml:space="preserve"> в дата-журналистике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Чем отличается традиционная журналистика от </w:t>
      </w:r>
      <w:proofErr w:type="spellStart"/>
      <w:r>
        <w:rPr>
          <w:sz w:val="24"/>
        </w:rPr>
        <w:t>data-driven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журналистика?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 w:line="288" w:lineRule="auto"/>
        <w:ind w:right="105"/>
        <w:rPr>
          <w:sz w:val="24"/>
        </w:rPr>
      </w:pPr>
      <w:r>
        <w:rPr>
          <w:sz w:val="24"/>
        </w:rPr>
        <w:t xml:space="preserve">Бен Фрай, директор компании </w:t>
      </w:r>
      <w:proofErr w:type="spellStart"/>
      <w:r>
        <w:rPr>
          <w:sz w:val="24"/>
        </w:rPr>
        <w:t>Fathom</w:t>
      </w:r>
      <w:proofErr w:type="spellEnd"/>
      <w:r>
        <w:rPr>
          <w:sz w:val="24"/>
        </w:rPr>
        <w:t xml:space="preserve"> в своей книге "Визуализация </w:t>
      </w:r>
      <w:r>
        <w:rPr>
          <w:spacing w:val="-3"/>
          <w:sz w:val="24"/>
        </w:rPr>
        <w:t xml:space="preserve">данных" </w:t>
      </w:r>
      <w:r>
        <w:rPr>
          <w:sz w:val="24"/>
        </w:rPr>
        <w:t>охватывает семь этапов визуализации данных. Какие семь</w:t>
      </w:r>
      <w:r>
        <w:rPr>
          <w:sz w:val="24"/>
        </w:rPr>
        <w:t xml:space="preserve"> этапов?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88" w:lineRule="auto"/>
        <w:ind w:right="107"/>
        <w:rPr>
          <w:sz w:val="24"/>
        </w:rPr>
      </w:pPr>
      <w:r>
        <w:rPr>
          <w:sz w:val="24"/>
        </w:rPr>
        <w:t>Принцип CRAP: контрастность, повторение, выравнивание и близость (</w:t>
      </w:r>
      <w:proofErr w:type="spellStart"/>
      <w:r>
        <w:rPr>
          <w:sz w:val="24"/>
        </w:rPr>
        <w:t>contrast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repetition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alignment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proximity</w:t>
      </w:r>
      <w:proofErr w:type="spellEnd"/>
      <w:r>
        <w:rPr>
          <w:sz w:val="24"/>
        </w:rPr>
        <w:t>)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74" w:lineRule="exact"/>
        <w:rPr>
          <w:sz w:val="24"/>
        </w:rPr>
      </w:pPr>
      <w:r>
        <w:rPr>
          <w:sz w:val="24"/>
        </w:rPr>
        <w:t>Типы диаграмм и графиков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2"/>
        <w:rPr>
          <w:sz w:val="24"/>
        </w:rPr>
      </w:pPr>
      <w:r>
        <w:rPr>
          <w:sz w:val="24"/>
        </w:rPr>
        <w:t>Инструменты по визуализации данных.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line="288" w:lineRule="auto"/>
        <w:ind w:right="172"/>
        <w:rPr>
          <w:sz w:val="24"/>
        </w:rPr>
      </w:pPr>
      <w:r>
        <w:rPr>
          <w:sz w:val="24"/>
        </w:rPr>
        <w:t xml:space="preserve">Когнитивная нагрузка и восприятие. Ключевые концепции визуального восприятия: познание, суть изображения, принципы </w:t>
      </w:r>
      <w:proofErr w:type="spellStart"/>
      <w:r>
        <w:rPr>
          <w:sz w:val="24"/>
        </w:rPr>
        <w:t>гештальта</w:t>
      </w:r>
      <w:proofErr w:type="spellEnd"/>
      <w:r>
        <w:rPr>
          <w:sz w:val="24"/>
        </w:rPr>
        <w:t>, визуальное внимание, долговременная память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73" w:lineRule="exact"/>
        <w:rPr>
          <w:sz w:val="24"/>
        </w:rPr>
      </w:pPr>
      <w:r>
        <w:rPr>
          <w:sz w:val="24"/>
        </w:rPr>
        <w:t>Цветовая модель и цветовое восприятие. Как цвет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Цветовые палитры для</w:t>
      </w:r>
      <w:r>
        <w:rPr>
          <w:sz w:val="24"/>
        </w:rPr>
        <w:t xml:space="preserve"> визуализации данных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Дизайн для цветовых недостатков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Визуализация данных и визуальное восприятие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Архитектура визуализации данных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Преобразования новостных отделов</w:t>
      </w:r>
    </w:p>
    <w:p w:rsidR="00E26999" w:rsidRDefault="00E26999">
      <w:pPr>
        <w:rPr>
          <w:sz w:val="24"/>
        </w:rPr>
        <w:sectPr w:rsidR="00E26999">
          <w:pgSz w:w="11920" w:h="16860"/>
          <w:pgMar w:top="1380" w:right="1340" w:bottom="280" w:left="1260" w:header="720" w:footer="720" w:gutter="0"/>
          <w:cols w:space="720"/>
        </w:sectPr>
      </w:pPr>
    </w:p>
    <w:p w:rsidR="00E26999" w:rsidRPr="004F38DD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62" w:line="288" w:lineRule="auto"/>
        <w:ind w:right="721"/>
        <w:rPr>
          <w:sz w:val="24"/>
          <w:lang w:val="en-US"/>
        </w:rPr>
      </w:pPr>
      <w:r>
        <w:rPr>
          <w:sz w:val="24"/>
        </w:rPr>
        <w:lastRenderedPageBreak/>
        <w:t>Визуализация данных и политические выборы. На</w:t>
      </w:r>
      <w:r w:rsidRPr="004F38DD">
        <w:rPr>
          <w:sz w:val="24"/>
          <w:lang w:val="en-US"/>
        </w:rPr>
        <w:t xml:space="preserve"> </w:t>
      </w:r>
      <w:r>
        <w:rPr>
          <w:sz w:val="24"/>
        </w:rPr>
        <w:t>примере</w:t>
      </w:r>
      <w:r w:rsidRPr="004F38DD">
        <w:rPr>
          <w:sz w:val="24"/>
          <w:lang w:val="en-US"/>
        </w:rPr>
        <w:t xml:space="preserve"> Sky news: The </w:t>
      </w:r>
      <w:r w:rsidRPr="004F38DD">
        <w:rPr>
          <w:spacing w:val="-4"/>
          <w:sz w:val="24"/>
          <w:lang w:val="en-US"/>
        </w:rPr>
        <w:t xml:space="preserve">2015 </w:t>
      </w:r>
      <w:r w:rsidRPr="004F38DD">
        <w:rPr>
          <w:sz w:val="24"/>
          <w:lang w:val="en-US"/>
        </w:rPr>
        <w:t>General</w:t>
      </w:r>
      <w:r w:rsidRPr="004F38DD">
        <w:rPr>
          <w:sz w:val="24"/>
          <w:lang w:val="en-US"/>
        </w:rPr>
        <w:t xml:space="preserve"> Election.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0" w:line="274" w:lineRule="exact"/>
        <w:rPr>
          <w:sz w:val="24"/>
        </w:rPr>
      </w:pPr>
      <w:r>
        <w:rPr>
          <w:sz w:val="24"/>
        </w:rPr>
        <w:t>Визуальное ранжирование и визуальное восприятие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Основы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 xml:space="preserve">. Какие библиотеки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вы знаете?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Особенности библиотеки </w:t>
      </w:r>
      <w:proofErr w:type="spellStart"/>
      <w:r>
        <w:rPr>
          <w:sz w:val="24"/>
        </w:rPr>
        <w:t>Matplotlib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Особенности библиотеки </w:t>
      </w:r>
      <w:proofErr w:type="spellStart"/>
      <w:r>
        <w:rPr>
          <w:sz w:val="24"/>
        </w:rPr>
        <w:t>Bokeh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 xml:space="preserve">Особенности библиотеки </w:t>
      </w:r>
      <w:proofErr w:type="spellStart"/>
      <w:r>
        <w:rPr>
          <w:sz w:val="24"/>
        </w:rPr>
        <w:t>Pandas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 xml:space="preserve">Основы визуализации с </w:t>
      </w:r>
      <w:proofErr w:type="spellStart"/>
      <w:r>
        <w:rPr>
          <w:sz w:val="24"/>
        </w:rPr>
        <w:t>Tableau</w:t>
      </w:r>
      <w:proofErr w:type="spellEnd"/>
      <w:r>
        <w:rPr>
          <w:sz w:val="24"/>
        </w:rPr>
        <w:t>.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Визуализация посредством озвучивания</w:t>
      </w:r>
    </w:p>
    <w:p w:rsidR="00E26999" w:rsidRPr="004F38DD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  <w:lang w:val="en-US"/>
        </w:rPr>
      </w:pPr>
      <w:proofErr w:type="spellStart"/>
      <w:r>
        <w:rPr>
          <w:sz w:val="24"/>
        </w:rPr>
        <w:t>Аудиовизуализация</w:t>
      </w:r>
      <w:proofErr w:type="spellEnd"/>
      <w:r w:rsidRPr="004F38DD">
        <w:rPr>
          <w:sz w:val="24"/>
          <w:lang w:val="en-US"/>
        </w:rPr>
        <w:t>: All the Medalists: Men’s 100-Meter Sprint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proofErr w:type="spellStart"/>
      <w:r>
        <w:rPr>
          <w:sz w:val="24"/>
        </w:rPr>
        <w:t>Design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</w:t>
      </w:r>
      <w:proofErr w:type="spellEnd"/>
      <w:r>
        <w:rPr>
          <w:sz w:val="24"/>
        </w:rPr>
        <w:t>. Разбор процесса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Большие данные и характеристики больших данных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sz w:val="24"/>
        </w:rPr>
        <w:t>Каким образом казахстанские журналисты использую</w:t>
      </w:r>
      <w:r>
        <w:rPr>
          <w:sz w:val="24"/>
        </w:rPr>
        <w:t>т данные в 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материалах?</w:t>
      </w:r>
    </w:p>
    <w:p w:rsidR="00E26999" w:rsidRDefault="00725D2E">
      <w:pPr>
        <w:pStyle w:val="a4"/>
        <w:numPr>
          <w:ilvl w:val="0"/>
          <w:numId w:val="1"/>
        </w:numPr>
        <w:tabs>
          <w:tab w:val="left" w:pos="467"/>
        </w:tabs>
        <w:spacing w:before="55"/>
        <w:rPr>
          <w:sz w:val="24"/>
        </w:rPr>
      </w:pPr>
      <w:r>
        <w:rPr>
          <w:sz w:val="24"/>
        </w:rPr>
        <w:t>Как развивается дата-журналистика в Казахстане? Приведите конкретные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примеры.</w:t>
      </w:r>
    </w:p>
    <w:sectPr w:rsidR="00E26999">
      <w:pgSz w:w="11920" w:h="16860"/>
      <w:pgMar w:top="138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EBC"/>
    <w:multiLevelType w:val="hybridMultilevel"/>
    <w:tmpl w:val="9446E0C2"/>
    <w:lvl w:ilvl="0" w:tplc="FD9AA798">
      <w:start w:val="1"/>
      <w:numFmt w:val="decimal"/>
      <w:lvlText w:val="%1."/>
      <w:lvlJc w:val="left"/>
      <w:pPr>
        <w:ind w:left="42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A36D4A4">
      <w:start w:val="1"/>
      <w:numFmt w:val="decimal"/>
      <w:lvlText w:val="%2.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20640F4E">
      <w:numFmt w:val="bullet"/>
      <w:lvlText w:val="•"/>
      <w:lvlJc w:val="left"/>
      <w:pPr>
        <w:ind w:left="1835" w:hanging="361"/>
      </w:pPr>
      <w:rPr>
        <w:rFonts w:hint="default"/>
        <w:lang w:val="ru-RU" w:eastAsia="ru-RU" w:bidi="ru-RU"/>
      </w:rPr>
    </w:lvl>
    <w:lvl w:ilvl="3" w:tplc="637C132E">
      <w:numFmt w:val="bullet"/>
      <w:lvlText w:val="•"/>
      <w:lvlJc w:val="left"/>
      <w:pPr>
        <w:ind w:left="2771" w:hanging="361"/>
      </w:pPr>
      <w:rPr>
        <w:rFonts w:hint="default"/>
        <w:lang w:val="ru-RU" w:eastAsia="ru-RU" w:bidi="ru-RU"/>
      </w:rPr>
    </w:lvl>
    <w:lvl w:ilvl="4" w:tplc="47A01972">
      <w:numFmt w:val="bullet"/>
      <w:lvlText w:val="•"/>
      <w:lvlJc w:val="left"/>
      <w:pPr>
        <w:ind w:left="3706" w:hanging="361"/>
      </w:pPr>
      <w:rPr>
        <w:rFonts w:hint="default"/>
        <w:lang w:val="ru-RU" w:eastAsia="ru-RU" w:bidi="ru-RU"/>
      </w:rPr>
    </w:lvl>
    <w:lvl w:ilvl="5" w:tplc="A88A367A">
      <w:numFmt w:val="bullet"/>
      <w:lvlText w:val="•"/>
      <w:lvlJc w:val="left"/>
      <w:pPr>
        <w:ind w:left="4642" w:hanging="361"/>
      </w:pPr>
      <w:rPr>
        <w:rFonts w:hint="default"/>
        <w:lang w:val="ru-RU" w:eastAsia="ru-RU" w:bidi="ru-RU"/>
      </w:rPr>
    </w:lvl>
    <w:lvl w:ilvl="6" w:tplc="2EFAAACC">
      <w:numFmt w:val="bullet"/>
      <w:lvlText w:val="•"/>
      <w:lvlJc w:val="left"/>
      <w:pPr>
        <w:ind w:left="5577" w:hanging="361"/>
      </w:pPr>
      <w:rPr>
        <w:rFonts w:hint="default"/>
        <w:lang w:val="ru-RU" w:eastAsia="ru-RU" w:bidi="ru-RU"/>
      </w:rPr>
    </w:lvl>
    <w:lvl w:ilvl="7" w:tplc="C44ABC64">
      <w:numFmt w:val="bullet"/>
      <w:lvlText w:val="•"/>
      <w:lvlJc w:val="left"/>
      <w:pPr>
        <w:ind w:left="6513" w:hanging="361"/>
      </w:pPr>
      <w:rPr>
        <w:rFonts w:hint="default"/>
        <w:lang w:val="ru-RU" w:eastAsia="ru-RU" w:bidi="ru-RU"/>
      </w:rPr>
    </w:lvl>
    <w:lvl w:ilvl="8" w:tplc="C966C40E">
      <w:numFmt w:val="bullet"/>
      <w:lvlText w:val="•"/>
      <w:lvlJc w:val="left"/>
      <w:pPr>
        <w:ind w:left="744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44595777"/>
    <w:multiLevelType w:val="hybridMultilevel"/>
    <w:tmpl w:val="879E3B7A"/>
    <w:lvl w:ilvl="0" w:tplc="30C69474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432AE72">
      <w:numFmt w:val="bullet"/>
      <w:lvlText w:val="•"/>
      <w:lvlJc w:val="left"/>
      <w:pPr>
        <w:ind w:left="1346" w:hanging="361"/>
      </w:pPr>
      <w:rPr>
        <w:rFonts w:hint="default"/>
        <w:lang w:val="ru-RU" w:eastAsia="ru-RU" w:bidi="ru-RU"/>
      </w:rPr>
    </w:lvl>
    <w:lvl w:ilvl="2" w:tplc="E31EA89E">
      <w:numFmt w:val="bullet"/>
      <w:lvlText w:val="•"/>
      <w:lvlJc w:val="left"/>
      <w:pPr>
        <w:ind w:left="2232" w:hanging="361"/>
      </w:pPr>
      <w:rPr>
        <w:rFonts w:hint="default"/>
        <w:lang w:val="ru-RU" w:eastAsia="ru-RU" w:bidi="ru-RU"/>
      </w:rPr>
    </w:lvl>
    <w:lvl w:ilvl="3" w:tplc="3DF8BB90">
      <w:numFmt w:val="bullet"/>
      <w:lvlText w:val="•"/>
      <w:lvlJc w:val="left"/>
      <w:pPr>
        <w:ind w:left="3118" w:hanging="361"/>
      </w:pPr>
      <w:rPr>
        <w:rFonts w:hint="default"/>
        <w:lang w:val="ru-RU" w:eastAsia="ru-RU" w:bidi="ru-RU"/>
      </w:rPr>
    </w:lvl>
    <w:lvl w:ilvl="4" w:tplc="35F0A396">
      <w:numFmt w:val="bullet"/>
      <w:lvlText w:val="•"/>
      <w:lvlJc w:val="left"/>
      <w:pPr>
        <w:ind w:left="4004" w:hanging="361"/>
      </w:pPr>
      <w:rPr>
        <w:rFonts w:hint="default"/>
        <w:lang w:val="ru-RU" w:eastAsia="ru-RU" w:bidi="ru-RU"/>
      </w:rPr>
    </w:lvl>
    <w:lvl w:ilvl="5" w:tplc="495E0E7E">
      <w:numFmt w:val="bullet"/>
      <w:lvlText w:val="•"/>
      <w:lvlJc w:val="left"/>
      <w:pPr>
        <w:ind w:left="4890" w:hanging="361"/>
      </w:pPr>
      <w:rPr>
        <w:rFonts w:hint="default"/>
        <w:lang w:val="ru-RU" w:eastAsia="ru-RU" w:bidi="ru-RU"/>
      </w:rPr>
    </w:lvl>
    <w:lvl w:ilvl="6" w:tplc="60065EA8">
      <w:numFmt w:val="bullet"/>
      <w:lvlText w:val="•"/>
      <w:lvlJc w:val="left"/>
      <w:pPr>
        <w:ind w:left="5776" w:hanging="361"/>
      </w:pPr>
      <w:rPr>
        <w:rFonts w:hint="default"/>
        <w:lang w:val="ru-RU" w:eastAsia="ru-RU" w:bidi="ru-RU"/>
      </w:rPr>
    </w:lvl>
    <w:lvl w:ilvl="7" w:tplc="E7F0818C">
      <w:numFmt w:val="bullet"/>
      <w:lvlText w:val="•"/>
      <w:lvlJc w:val="left"/>
      <w:pPr>
        <w:ind w:left="6662" w:hanging="361"/>
      </w:pPr>
      <w:rPr>
        <w:rFonts w:hint="default"/>
        <w:lang w:val="ru-RU" w:eastAsia="ru-RU" w:bidi="ru-RU"/>
      </w:rPr>
    </w:lvl>
    <w:lvl w:ilvl="8" w:tplc="5DE21ECC">
      <w:numFmt w:val="bullet"/>
      <w:lvlText w:val="•"/>
      <w:lvlJc w:val="left"/>
      <w:pPr>
        <w:ind w:left="7548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7227060B"/>
    <w:multiLevelType w:val="hybridMultilevel"/>
    <w:tmpl w:val="F014E840"/>
    <w:lvl w:ilvl="0" w:tplc="82D828C6">
      <w:start w:val="1"/>
      <w:numFmt w:val="decimal"/>
      <w:lvlText w:val="%1."/>
      <w:lvlJc w:val="left"/>
      <w:pPr>
        <w:ind w:left="901" w:hanging="361"/>
        <w:jc w:val="left"/>
      </w:pPr>
      <w:rPr>
        <w:rFonts w:hint="default"/>
        <w:w w:val="100"/>
        <w:lang w:val="ru-RU" w:eastAsia="ru-RU" w:bidi="ru-RU"/>
      </w:rPr>
    </w:lvl>
    <w:lvl w:ilvl="1" w:tplc="7DF22226">
      <w:numFmt w:val="bullet"/>
      <w:lvlText w:val="•"/>
      <w:lvlJc w:val="left"/>
      <w:pPr>
        <w:ind w:left="1742" w:hanging="361"/>
      </w:pPr>
      <w:rPr>
        <w:rFonts w:hint="default"/>
        <w:lang w:val="ru-RU" w:eastAsia="ru-RU" w:bidi="ru-RU"/>
      </w:rPr>
    </w:lvl>
    <w:lvl w:ilvl="2" w:tplc="5582EAD4">
      <w:numFmt w:val="bullet"/>
      <w:lvlText w:val="•"/>
      <w:lvlJc w:val="left"/>
      <w:pPr>
        <w:ind w:left="2584" w:hanging="361"/>
      </w:pPr>
      <w:rPr>
        <w:rFonts w:hint="default"/>
        <w:lang w:val="ru-RU" w:eastAsia="ru-RU" w:bidi="ru-RU"/>
      </w:rPr>
    </w:lvl>
    <w:lvl w:ilvl="3" w:tplc="6E40E928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  <w:lvl w:ilvl="4" w:tplc="5FDE2440">
      <w:numFmt w:val="bullet"/>
      <w:lvlText w:val="•"/>
      <w:lvlJc w:val="left"/>
      <w:pPr>
        <w:ind w:left="4268" w:hanging="361"/>
      </w:pPr>
      <w:rPr>
        <w:rFonts w:hint="default"/>
        <w:lang w:val="ru-RU" w:eastAsia="ru-RU" w:bidi="ru-RU"/>
      </w:rPr>
    </w:lvl>
    <w:lvl w:ilvl="5" w:tplc="F9F4CA00">
      <w:numFmt w:val="bullet"/>
      <w:lvlText w:val="•"/>
      <w:lvlJc w:val="left"/>
      <w:pPr>
        <w:ind w:left="5110" w:hanging="361"/>
      </w:pPr>
      <w:rPr>
        <w:rFonts w:hint="default"/>
        <w:lang w:val="ru-RU" w:eastAsia="ru-RU" w:bidi="ru-RU"/>
      </w:rPr>
    </w:lvl>
    <w:lvl w:ilvl="6" w:tplc="01D831AE">
      <w:numFmt w:val="bullet"/>
      <w:lvlText w:val="•"/>
      <w:lvlJc w:val="left"/>
      <w:pPr>
        <w:ind w:left="5952" w:hanging="361"/>
      </w:pPr>
      <w:rPr>
        <w:rFonts w:hint="default"/>
        <w:lang w:val="ru-RU" w:eastAsia="ru-RU" w:bidi="ru-RU"/>
      </w:rPr>
    </w:lvl>
    <w:lvl w:ilvl="7" w:tplc="425AD196">
      <w:numFmt w:val="bullet"/>
      <w:lvlText w:val="•"/>
      <w:lvlJc w:val="left"/>
      <w:pPr>
        <w:ind w:left="6794" w:hanging="361"/>
      </w:pPr>
      <w:rPr>
        <w:rFonts w:hint="default"/>
        <w:lang w:val="ru-RU" w:eastAsia="ru-RU" w:bidi="ru-RU"/>
      </w:rPr>
    </w:lvl>
    <w:lvl w:ilvl="8" w:tplc="E236F166">
      <w:numFmt w:val="bullet"/>
      <w:lvlText w:val="•"/>
      <w:lvlJc w:val="left"/>
      <w:pPr>
        <w:ind w:left="7636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6999"/>
    <w:rsid w:val="004F38DD"/>
    <w:rsid w:val="00725D2E"/>
    <w:rsid w:val="00C60661"/>
    <w:rsid w:val="00E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33E0"/>
  <w15:docId w15:val="{3CCC9E63-DA63-442D-94BD-8EBDE61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4"/>
      <w:ind w:left="46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kSRLYSojo&amp;amp;feature=youtu.be" TargetMode="External"/><Relationship Id="rId13" Type="http://schemas.openxmlformats.org/officeDocument/2006/relationships/hyperlink" Target="http://archive.nytimes.com/www.nytimes.com/interactive/2012/08/05/sports/olympics/the-100-meter-dash-one-race-every-medalist-ever.html" TargetMode="External"/><Relationship Id="rId18" Type="http://schemas.openxmlformats.org/officeDocument/2006/relationships/hyperlink" Target="https://data.egov.k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atajournalismhandbook.org/handbook/one" TargetMode="External"/><Relationship Id="rId12" Type="http://schemas.openxmlformats.org/officeDocument/2006/relationships/hyperlink" Target="http://archive.nytimes.com/www.nytimes.com/interactive/2012/08/05/sports/olympics/the-100-meter-dash-one-race-every-medalist-ever.html" TargetMode="External"/><Relationship Id="rId17" Type="http://schemas.openxmlformats.org/officeDocument/2006/relationships/hyperlink" Target="http://stat.gov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w.githubusercontent.com/ft-interactive/chart-doctor/master/visual-vocabulary/poster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tavizcatalogue.com/" TargetMode="External"/><Relationship Id="rId11" Type="http://schemas.openxmlformats.org/officeDocument/2006/relationships/hyperlink" Target="http://datajournalism.stanford.edu/" TargetMode="External"/><Relationship Id="rId5" Type="http://schemas.openxmlformats.org/officeDocument/2006/relationships/hyperlink" Target="https://public.tableau.com/en-us/gallery/?tab=viz-of-the-day&amp;amp;type=viz-of-the-day" TargetMode="External"/><Relationship Id="rId15" Type="http://schemas.openxmlformats.org/officeDocument/2006/relationships/hyperlink" Target="https://raw.githubusercontent.com/ft-interactive/chart-doctor/master/visual-vocabulary/poster.png" TargetMode="External"/><Relationship Id="rId10" Type="http://schemas.openxmlformats.org/officeDocument/2006/relationships/hyperlink" Target="https://www.youtube.com/watch?list=PL964C97FCE910FD83&amp;amp;time_continue=43&amp;amp;v=g_B7TyKcFT8&amp;amp;feature=emb_logo" TargetMode="External"/><Relationship Id="rId19" Type="http://schemas.openxmlformats.org/officeDocument/2006/relationships/hyperlink" Target="https://databank.worldbank.org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964C97FCE910FD83&amp;amp;time_continue=43&amp;amp;v=g_B7TyKcFT8&amp;amp;feature=emb_logo" TargetMode="External"/><Relationship Id="rId14" Type="http://schemas.openxmlformats.org/officeDocument/2006/relationships/hyperlink" Target="https://flowingdata.com/tag/audiol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Алтын Акынбекова</cp:lastModifiedBy>
  <cp:revision>4</cp:revision>
  <dcterms:created xsi:type="dcterms:W3CDTF">2020-06-24T17:16:00Z</dcterms:created>
  <dcterms:modified xsi:type="dcterms:W3CDTF">2020-06-24T17:20:00Z</dcterms:modified>
</cp:coreProperties>
</file>